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4D" w:rsidRDefault="00F3684D" w:rsidP="00F368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84D" w:rsidRPr="00F3684D" w:rsidRDefault="00F3684D" w:rsidP="00F368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DA0" w:rsidRDefault="00DE7DA0" w:rsidP="00F22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C53ED" w:rsidRPr="008F4407">
        <w:rPr>
          <w:rFonts w:ascii="Times New Roman" w:hAnsi="Times New Roman"/>
          <w:b/>
          <w:sz w:val="28"/>
          <w:szCs w:val="28"/>
        </w:rPr>
        <w:t>СОВЕТ ДЕПУТАТОВ</w:t>
      </w:r>
      <w:r w:rsidR="007D1029">
        <w:rPr>
          <w:rFonts w:ascii="Times New Roman" w:hAnsi="Times New Roman"/>
          <w:b/>
          <w:sz w:val="28"/>
          <w:szCs w:val="28"/>
        </w:rPr>
        <w:t xml:space="preserve">    БОЛЬШЕРЕЧЕНСКОГО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9C53ED" w:rsidRPr="008F4407" w:rsidRDefault="00DE7DA0" w:rsidP="00DE7D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22C83">
        <w:rPr>
          <w:rFonts w:ascii="Times New Roman" w:hAnsi="Times New Roman"/>
          <w:b/>
          <w:sz w:val="28"/>
          <w:szCs w:val="28"/>
        </w:rPr>
        <w:t>КЫШТОВСКОГО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(шестого созыва)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>РЕШЕНИЕ</w:t>
      </w:r>
    </w:p>
    <w:p w:rsidR="009C53ED" w:rsidRPr="008F4407" w:rsidRDefault="00DE7DA0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(пятьдесят первой</w:t>
      </w:r>
      <w:r w:rsidR="009C53ED" w:rsidRPr="008F4407">
        <w:rPr>
          <w:rFonts w:ascii="Times New Roman" w:hAnsi="Times New Roman"/>
          <w:sz w:val="28"/>
          <w:szCs w:val="28"/>
        </w:rPr>
        <w:t xml:space="preserve"> сессии)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F22C83" w:rsidP="009C53E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13BF">
        <w:rPr>
          <w:rFonts w:ascii="Times New Roman" w:hAnsi="Times New Roman"/>
          <w:sz w:val="28"/>
          <w:szCs w:val="28"/>
        </w:rPr>
        <w:t xml:space="preserve">25.04. </w:t>
      </w:r>
      <w:r w:rsidR="009C53ED" w:rsidRPr="008F4407">
        <w:rPr>
          <w:rFonts w:ascii="Times New Roman" w:hAnsi="Times New Roman"/>
          <w:sz w:val="28"/>
          <w:szCs w:val="28"/>
        </w:rPr>
        <w:t xml:space="preserve">2024 г.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E7DA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1013BF">
        <w:rPr>
          <w:rFonts w:ascii="Times New Roman" w:hAnsi="Times New Roman"/>
          <w:sz w:val="28"/>
          <w:szCs w:val="28"/>
        </w:rPr>
        <w:t>177</w:t>
      </w:r>
    </w:p>
    <w:p w:rsidR="009C53ED" w:rsidRPr="008F4407" w:rsidRDefault="009C53ED" w:rsidP="009C53ED">
      <w:pPr>
        <w:tabs>
          <w:tab w:val="left" w:pos="124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D60AC" w:rsidRPr="008F4407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3EF" w:rsidRPr="008F4407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</w:t>
      </w:r>
      <w:r w:rsidR="00B40637" w:rsidRPr="008F4407">
        <w:rPr>
          <w:rFonts w:ascii="Times New Roman" w:eastAsia="Times New Roman" w:hAnsi="Times New Roman" w:cs="Times New Roman"/>
          <w:b/>
          <w:sz w:val="28"/>
          <w:szCs w:val="28"/>
        </w:rPr>
        <w:t>рядка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принятия, учета и оформления в муниципальную собственность</w:t>
      </w:r>
      <w:r w:rsidR="00F065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1029">
        <w:rPr>
          <w:rFonts w:ascii="Times New Roman" w:eastAsia="Times New Roman" w:hAnsi="Times New Roman" w:cs="Times New Roman"/>
          <w:b/>
          <w:sz w:val="28"/>
          <w:szCs w:val="28"/>
        </w:rPr>
        <w:t>Большереченского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="00F22C83">
        <w:rPr>
          <w:rFonts w:ascii="Times New Roman" w:eastAsia="Times New Roman" w:hAnsi="Times New Roman" w:cs="Times New Roman"/>
          <w:b/>
          <w:sz w:val="28"/>
          <w:szCs w:val="28"/>
        </w:rPr>
        <w:t>Кыштовского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 выморочного имущества</w:t>
      </w:r>
    </w:p>
    <w:p w:rsidR="009C53ED" w:rsidRPr="008F4407" w:rsidRDefault="005913EF" w:rsidP="009C53ED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125, 1151 Гражданского кодекса Р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782">
        <w:rPr>
          <w:rFonts w:ascii="Times New Roman" w:hAnsi="Times New Roman"/>
          <w:sz w:val="28"/>
          <w:szCs w:val="28"/>
        </w:rPr>
        <w:t xml:space="preserve">Совет депутатов </w:t>
      </w:r>
      <w:r w:rsidR="007D1029">
        <w:rPr>
          <w:rFonts w:ascii="Times New Roman" w:hAnsi="Times New Roman"/>
          <w:sz w:val="28"/>
          <w:szCs w:val="28"/>
        </w:rPr>
        <w:t>Большереченского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 сельсовета </w:t>
      </w:r>
      <w:r w:rsidR="00F22C83">
        <w:rPr>
          <w:rFonts w:ascii="Times New Roman" w:hAnsi="Times New Roman"/>
          <w:sz w:val="28"/>
          <w:szCs w:val="28"/>
        </w:rPr>
        <w:t>Кыштовского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0637" w:rsidRPr="008F4407" w:rsidRDefault="009C53ED" w:rsidP="009C53ED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РЕШИЛ:</w:t>
      </w:r>
    </w:p>
    <w:p w:rsidR="00B40637" w:rsidRPr="008F4407" w:rsidRDefault="005913EF" w:rsidP="00ED60AC">
      <w:pPr>
        <w:spacing w:after="3" w:line="249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1. Утвердить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оряд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принятия, учета и оформления в муниципальную собс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</w:rPr>
        <w:t>твенност</w:t>
      </w:r>
      <w:r w:rsidR="007D1029">
        <w:rPr>
          <w:rFonts w:ascii="Times New Roman" w:eastAsia="Times New Roman" w:hAnsi="Times New Roman" w:cs="Times New Roman"/>
          <w:sz w:val="28"/>
          <w:szCs w:val="28"/>
        </w:rPr>
        <w:t xml:space="preserve">ь Большереченского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22C83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выморочного имущества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3ED" w:rsidRPr="008F4407" w:rsidRDefault="009C53ED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="007D1029">
        <w:rPr>
          <w:rFonts w:ascii="Times New Roman" w:hAnsi="Times New Roman"/>
          <w:sz w:val="28"/>
          <w:szCs w:val="28"/>
        </w:rPr>
        <w:t>Большереченский</w:t>
      </w:r>
      <w:proofErr w:type="spellEnd"/>
      <w:r w:rsidR="00F22C83">
        <w:rPr>
          <w:rFonts w:ascii="Times New Roman" w:hAnsi="Times New Roman"/>
          <w:sz w:val="28"/>
          <w:szCs w:val="28"/>
        </w:rPr>
        <w:t xml:space="preserve"> Вестник</w:t>
      </w:r>
      <w:r w:rsidRPr="008F4407">
        <w:rPr>
          <w:rFonts w:ascii="Times New Roman" w:eastAsia="Times New Roman" w:hAnsi="Times New Roman"/>
          <w:sz w:val="28"/>
          <w:szCs w:val="28"/>
        </w:rPr>
        <w:t xml:space="preserve">» и разместить  на официальном сайте администрации </w:t>
      </w:r>
      <w:r w:rsidR="007D1029">
        <w:rPr>
          <w:rFonts w:ascii="Times New Roman" w:hAnsi="Times New Roman"/>
          <w:sz w:val="28"/>
          <w:szCs w:val="28"/>
        </w:rPr>
        <w:t>Большереченского</w:t>
      </w:r>
      <w:r w:rsidRPr="008F4407">
        <w:rPr>
          <w:rFonts w:ascii="Times New Roman" w:hAnsi="Times New Roman"/>
          <w:sz w:val="28"/>
          <w:szCs w:val="28"/>
        </w:rPr>
        <w:t xml:space="preserve"> сельсовета </w:t>
      </w:r>
      <w:r w:rsidR="00F22C83">
        <w:rPr>
          <w:rFonts w:ascii="Times New Roman" w:hAnsi="Times New Roman"/>
          <w:sz w:val="28"/>
          <w:szCs w:val="28"/>
        </w:rPr>
        <w:t>Кыштовского</w:t>
      </w:r>
      <w:r w:rsidR="007D1029">
        <w:rPr>
          <w:rFonts w:ascii="Times New Roman" w:hAnsi="Times New Roman"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/>
          <w:sz w:val="28"/>
          <w:szCs w:val="28"/>
        </w:rPr>
        <w:t>района Новосибирской области.</w:t>
      </w:r>
    </w:p>
    <w:p w:rsidR="009C53ED" w:rsidRPr="008F4407" w:rsidRDefault="009C53ED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8F440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C53ED" w:rsidRPr="008F4407" w:rsidRDefault="009C53ED" w:rsidP="009C53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80927" w:rsidRPr="008F440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C53ED" w:rsidRPr="008F4407" w:rsidRDefault="007D1029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Большереченского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2C83">
        <w:rPr>
          <w:rFonts w:ascii="Times New Roman" w:hAnsi="Times New Roman"/>
          <w:sz w:val="28"/>
          <w:szCs w:val="28"/>
        </w:rPr>
        <w:t>Кыштовского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 w:rsidR="007D102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E7DA0">
        <w:rPr>
          <w:rFonts w:ascii="Times New Roman" w:hAnsi="Times New Roman"/>
          <w:sz w:val="28"/>
          <w:szCs w:val="28"/>
        </w:rPr>
        <w:t xml:space="preserve">    </w:t>
      </w:r>
      <w:r w:rsidR="007D1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029">
        <w:rPr>
          <w:rFonts w:ascii="Times New Roman" w:hAnsi="Times New Roman"/>
          <w:sz w:val="28"/>
          <w:szCs w:val="28"/>
        </w:rPr>
        <w:t>Н.Г.Речкина</w:t>
      </w:r>
      <w:proofErr w:type="spellEnd"/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53ED" w:rsidRPr="008F4407" w:rsidRDefault="00746782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D1029">
        <w:rPr>
          <w:rFonts w:ascii="Times New Roman" w:hAnsi="Times New Roman"/>
          <w:sz w:val="28"/>
          <w:szCs w:val="28"/>
        </w:rPr>
        <w:t>Большереченского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сельсовета </w:t>
      </w:r>
    </w:p>
    <w:p w:rsidR="00746782" w:rsidRDefault="00F22C83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</w:t>
      </w:r>
    </w:p>
    <w:p w:rsidR="009C53ED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 w:rsidR="007D1029">
        <w:rPr>
          <w:rFonts w:ascii="Times New Roman" w:hAnsi="Times New Roman"/>
          <w:sz w:val="28"/>
          <w:szCs w:val="28"/>
        </w:rPr>
        <w:t xml:space="preserve">                                                 Н.Н.Христофоров</w:t>
      </w:r>
    </w:p>
    <w:p w:rsidR="009C53ED" w:rsidRPr="008F4407" w:rsidRDefault="009C53ED" w:rsidP="00F3684D">
      <w:pPr>
        <w:shd w:val="clear" w:color="auto" w:fill="FFFFFF"/>
        <w:tabs>
          <w:tab w:val="left" w:pos="1560"/>
        </w:tabs>
        <w:spacing w:after="225" w:line="336" w:lineRule="atLeast"/>
        <w:jc w:val="both"/>
        <w:rPr>
          <w:sz w:val="28"/>
          <w:szCs w:val="28"/>
        </w:rPr>
      </w:pPr>
    </w:p>
    <w:p w:rsidR="00746782" w:rsidRDefault="00746782" w:rsidP="00F3684D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4D" w:rsidRPr="008F4407" w:rsidRDefault="00F3684D" w:rsidP="00F3684D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реше</w:t>
      </w:r>
      <w:r w:rsidR="00746782">
        <w:rPr>
          <w:rFonts w:ascii="Times New Roman" w:hAnsi="Times New Roman"/>
          <w:sz w:val="28"/>
          <w:szCs w:val="28"/>
        </w:rPr>
        <w:t xml:space="preserve">нием Совета депутатов </w:t>
      </w:r>
      <w:r w:rsidR="007D1029">
        <w:rPr>
          <w:rFonts w:ascii="Times New Roman" w:hAnsi="Times New Roman"/>
          <w:sz w:val="28"/>
          <w:szCs w:val="28"/>
        </w:rPr>
        <w:t>Большереченского</w:t>
      </w:r>
      <w:r w:rsidRPr="008F4407">
        <w:rPr>
          <w:rFonts w:ascii="Times New Roman" w:hAnsi="Times New Roman"/>
          <w:sz w:val="28"/>
          <w:szCs w:val="28"/>
        </w:rPr>
        <w:t xml:space="preserve">  сельсовета</w:t>
      </w:r>
    </w:p>
    <w:p w:rsidR="009C53ED" w:rsidRPr="008F4407" w:rsidRDefault="00F22C83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C53ED" w:rsidRPr="008F4407" w:rsidRDefault="001013BF" w:rsidP="0010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F22C8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25.04.</w:t>
      </w:r>
      <w:r w:rsidR="00F22C83"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hAnsi="Times New Roman"/>
          <w:sz w:val="28"/>
          <w:szCs w:val="28"/>
        </w:rPr>
        <w:t>2024</w:t>
      </w:r>
      <w:r w:rsidR="00F22C83">
        <w:rPr>
          <w:rFonts w:ascii="Times New Roman" w:hAnsi="Times New Roman"/>
          <w:sz w:val="28"/>
          <w:szCs w:val="28"/>
        </w:rPr>
        <w:t xml:space="preserve"> г № </w:t>
      </w:r>
      <w:r>
        <w:rPr>
          <w:rFonts w:ascii="Times New Roman" w:hAnsi="Times New Roman"/>
          <w:sz w:val="28"/>
          <w:szCs w:val="28"/>
        </w:rPr>
        <w:t>177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>принятия, учета и оформления в муни</w:t>
      </w:r>
      <w:r w:rsidR="00746782">
        <w:rPr>
          <w:rFonts w:ascii="Times New Roman" w:eastAsia="Times New Roman" w:hAnsi="Times New Roman" w:cs="Times New Roman"/>
          <w:b/>
          <w:sz w:val="28"/>
          <w:szCs w:val="28"/>
        </w:rPr>
        <w:t xml:space="preserve">ципальную собственность </w:t>
      </w:r>
      <w:r w:rsidR="007D1029">
        <w:rPr>
          <w:rFonts w:ascii="Times New Roman" w:eastAsia="Times New Roman" w:hAnsi="Times New Roman" w:cs="Times New Roman"/>
          <w:b/>
          <w:sz w:val="28"/>
          <w:szCs w:val="28"/>
        </w:rPr>
        <w:t>Большереченского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="00F22C83">
        <w:rPr>
          <w:rFonts w:ascii="Times New Roman" w:eastAsia="Times New Roman" w:hAnsi="Times New Roman" w:cs="Times New Roman"/>
          <w:b/>
          <w:sz w:val="28"/>
          <w:szCs w:val="28"/>
        </w:rPr>
        <w:t>Кыштовского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 выморочного имущества</w:t>
      </w:r>
    </w:p>
    <w:p w:rsidR="005913EF" w:rsidRPr="008F4407" w:rsidRDefault="005913EF" w:rsidP="009C53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60AC" w:rsidRPr="008F4407" w:rsidRDefault="005913EF" w:rsidP="009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</w:rPr>
        <w:t xml:space="preserve">Порядок принятия, учета и оформления в муниципальную собственность </w:t>
      </w:r>
      <w:r w:rsidR="007D1029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22C83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выморочного имущества (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</w:rPr>
        <w:t>.10.2003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№ 131-ФЗ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7D1029">
        <w:rPr>
          <w:rFonts w:ascii="Times New Roman" w:eastAsia="Times New Roman" w:hAnsi="Times New Roman" w:cs="Times New Roman"/>
          <w:sz w:val="28"/>
          <w:szCs w:val="28"/>
        </w:rPr>
        <w:t xml:space="preserve"> Большереченского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22C83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муниципальное образование)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60AC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- жилое помещение;</w:t>
      </w:r>
    </w:p>
    <w:p w:rsidR="008A6FD4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lastRenderedPageBreak/>
        <w:t>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4. Выявление выморочного имущества осуществляется специалистами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дминистрациюв письменном виде.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6. Администрацияв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</w:rPr>
        <w:t>дминистрацияв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б) обеспечивает получение выписки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, о правовой принадлежности объекта.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</w:rPr>
        <w:t>дминистрация.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дминистрацияподает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свидетельства о праве на наследство на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дминистрация к заявлению прилагает следующий пакет документов: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1) документы, подтверждающие полномочия заявителя,</w:t>
      </w:r>
    </w:p>
    <w:p w:rsidR="00ED60AC" w:rsidRPr="008F4407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2) документы на умершего собственника жилого помещения- свидетельство (справку) о смерти умершего собственника жилого помещения, выданное учреждениями ЗАГС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4) документы, подтверждающие состав и место нахождения наследственного имущества: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а) технический или кадастровый паспорт;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5) документы, подтверждающие право собственности наследодателя на наследственное имущество;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а) выписку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(далее - Реестр), о зарегистрированных правах на объект недвижимого имущества;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б) кадастровый паспорт объекта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г) договор о безвозмездной передаче жилого помещения в собственность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д) договор купли-продажи недвижимого имущества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е) свидетельство о праве на наследство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ж) постановление о предоставлении земельного участка (при наличии)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з) и другие документы (при наличии);</w:t>
      </w:r>
    </w:p>
    <w:p w:rsidR="00ED60AC" w:rsidRPr="008F4407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дминистрацияобращается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</w:rPr>
        <w:t>в суд с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дминистрация: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2) после получения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</w:rPr>
        <w:t xml:space="preserve">документа, подтверждающего 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регистраци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права муниципальной собственности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 xml:space="preserve">-дневный срок 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готовит проект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правового акта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3)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-дневный срок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</w:rPr>
        <w:t>с момента издания правового акта, указанного в п.п. 2 п. 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</w:rPr>
        <w:t>аместного самоуправления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041" w:rsidRPr="008F4407" w:rsidRDefault="00923981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</w:rPr>
        <w:t>дминистрация.</w:t>
      </w:r>
    </w:p>
    <w:sectPr w:rsidR="00DC0041" w:rsidRPr="008F4407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DFD"/>
    <w:rsid w:val="0003413D"/>
    <w:rsid w:val="001013BF"/>
    <w:rsid w:val="00180E42"/>
    <w:rsid w:val="00273BEB"/>
    <w:rsid w:val="0032302D"/>
    <w:rsid w:val="00330DFD"/>
    <w:rsid w:val="003C64A9"/>
    <w:rsid w:val="0040757A"/>
    <w:rsid w:val="00410978"/>
    <w:rsid w:val="00462221"/>
    <w:rsid w:val="00481B04"/>
    <w:rsid w:val="00524DC1"/>
    <w:rsid w:val="00580927"/>
    <w:rsid w:val="005836C1"/>
    <w:rsid w:val="005913EF"/>
    <w:rsid w:val="005B7A1B"/>
    <w:rsid w:val="005F44F8"/>
    <w:rsid w:val="00721E1D"/>
    <w:rsid w:val="00746782"/>
    <w:rsid w:val="007B3D91"/>
    <w:rsid w:val="007D1029"/>
    <w:rsid w:val="0081734D"/>
    <w:rsid w:val="0082713A"/>
    <w:rsid w:val="008A6FD4"/>
    <w:rsid w:val="008F4407"/>
    <w:rsid w:val="00923981"/>
    <w:rsid w:val="0097341B"/>
    <w:rsid w:val="009C53ED"/>
    <w:rsid w:val="00AD4578"/>
    <w:rsid w:val="00B40637"/>
    <w:rsid w:val="00C431F9"/>
    <w:rsid w:val="00CB1409"/>
    <w:rsid w:val="00D9201D"/>
    <w:rsid w:val="00DC0041"/>
    <w:rsid w:val="00DE7DA0"/>
    <w:rsid w:val="00E022B2"/>
    <w:rsid w:val="00ED60AC"/>
    <w:rsid w:val="00F0650A"/>
    <w:rsid w:val="00F22C83"/>
    <w:rsid w:val="00F3684D"/>
    <w:rsid w:val="00FF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F8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15</cp:revision>
  <cp:lastPrinted>2024-04-26T09:40:00Z</cp:lastPrinted>
  <dcterms:created xsi:type="dcterms:W3CDTF">2024-03-15T07:29:00Z</dcterms:created>
  <dcterms:modified xsi:type="dcterms:W3CDTF">2024-04-26T09:41:00Z</dcterms:modified>
</cp:coreProperties>
</file>