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87" w:rsidRPr="00985587" w:rsidRDefault="00985587" w:rsidP="00985587">
      <w:pPr>
        <w:pStyle w:val="a7"/>
        <w:rPr>
          <w:sz w:val="28"/>
          <w:szCs w:val="28"/>
          <w:shd w:val="clear" w:color="auto" w:fill="FFFFFF"/>
        </w:rPr>
      </w:pPr>
      <w:r w:rsidRPr="00985587">
        <w:rPr>
          <w:sz w:val="28"/>
          <w:szCs w:val="28"/>
          <w:shd w:val="clear" w:color="auto" w:fill="FFFFFF"/>
        </w:rPr>
        <w:t>БОЛЬШЕРЕЧЕНСКИЙ  ВЕСТНИК</w:t>
      </w:r>
      <w:r>
        <w:rPr>
          <w:sz w:val="28"/>
          <w:szCs w:val="28"/>
          <w:shd w:val="clear" w:color="auto" w:fill="FFFFFF"/>
        </w:rPr>
        <w:t xml:space="preserve">                                            26 мая </w:t>
      </w:r>
    </w:p>
    <w:p w:rsidR="00985587" w:rsidRPr="00985587" w:rsidRDefault="00985587" w:rsidP="00985587">
      <w:pPr>
        <w:pStyle w:val="a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                                                                  2022г</w:t>
      </w:r>
    </w:p>
    <w:p w:rsidR="00985587" w:rsidRPr="00985587" w:rsidRDefault="00985587" w:rsidP="00985587">
      <w:pPr>
        <w:pStyle w:val="a7"/>
        <w:rPr>
          <w:sz w:val="28"/>
          <w:szCs w:val="28"/>
          <w:shd w:val="clear" w:color="auto" w:fill="FFFFFF"/>
        </w:rPr>
      </w:pPr>
      <w:r w:rsidRPr="00985587">
        <w:rPr>
          <w:sz w:val="28"/>
          <w:szCs w:val="28"/>
          <w:shd w:val="clear" w:color="auto" w:fill="FFFFFF"/>
        </w:rPr>
        <w:t>БОЛЬШЕРЕЧЕНСКОГО  СЕЛЬСОВЕТА</w:t>
      </w:r>
      <w:r>
        <w:rPr>
          <w:sz w:val="28"/>
          <w:szCs w:val="28"/>
          <w:shd w:val="clear" w:color="auto" w:fill="FFFFFF"/>
        </w:rPr>
        <w:t xml:space="preserve">                                четверг</w:t>
      </w:r>
    </w:p>
    <w:p w:rsidR="00985587" w:rsidRDefault="00985587" w:rsidP="00985587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КЫШТОВСКОГО  РАЙОНА</w:t>
      </w:r>
    </w:p>
    <w:p w:rsidR="00985587" w:rsidRDefault="00985587" w:rsidP="0098558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НОВОСИБИРСКОЙ ОБЛАСТИ                                             № 14</w:t>
      </w:r>
    </w:p>
    <w:p w:rsidR="00985587" w:rsidRDefault="00985587" w:rsidP="00985587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Большереченский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Вестник</w:t>
      </w:r>
    </w:p>
    <w:p w:rsidR="00985587" w:rsidRDefault="00985587" w:rsidP="00985587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Основан  25.04.2008г                                                             Бесплатный</w:t>
      </w:r>
    </w:p>
    <w:p w:rsidR="00985587" w:rsidRDefault="00985587" w:rsidP="00985587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__________________________________________________________________</w:t>
      </w:r>
    </w:p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Ответственность за </w:t>
      </w:r>
      <w:r w:rsidR="00C2240B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призыв к насилию.</w:t>
      </w:r>
    </w:p>
    <w:p w:rsidR="007E1B1C" w:rsidRPr="005D6542" w:rsidRDefault="007E1B1C" w:rsidP="005D6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542">
        <w:rPr>
          <w:rFonts w:ascii="Times New Roman" w:hAnsi="Times New Roman" w:cs="Times New Roman"/>
          <w:sz w:val="28"/>
          <w:szCs w:val="28"/>
        </w:rPr>
        <w:t>Прокуратурой Кыштовского района проведена проверка требований законодательства о противодействии экстремистской деятельности.</w:t>
      </w:r>
    </w:p>
    <w:p w:rsidR="007E1B1C" w:rsidRPr="005D6542" w:rsidRDefault="007E1B1C" w:rsidP="005D6542">
      <w:pPr>
        <w:pStyle w:val="3"/>
        <w:shd w:val="clear" w:color="auto" w:fill="auto"/>
        <w:tabs>
          <w:tab w:val="left" w:pos="362"/>
        </w:tabs>
        <w:spacing w:before="0" w:after="0" w:line="240" w:lineRule="auto"/>
        <w:ind w:left="40" w:right="-143" w:firstLine="0"/>
        <w:jc w:val="both"/>
        <w:rPr>
          <w:sz w:val="28"/>
          <w:szCs w:val="28"/>
        </w:rPr>
      </w:pPr>
      <w:r w:rsidRPr="005D6542">
        <w:rPr>
          <w:sz w:val="28"/>
          <w:szCs w:val="28"/>
        </w:rPr>
        <w:tab/>
        <w:t>Установлено, что в ноябре 2021 года  житель с. Кыштовка</w:t>
      </w:r>
      <w:r w:rsidR="00C4745F" w:rsidRPr="005D6542">
        <w:rPr>
          <w:sz w:val="28"/>
          <w:szCs w:val="28"/>
        </w:rPr>
        <w:t>,</w:t>
      </w:r>
      <w:r w:rsidRPr="005D6542">
        <w:rPr>
          <w:sz w:val="28"/>
          <w:szCs w:val="28"/>
        </w:rPr>
        <w:t xml:space="preserve"> имея необходимые средства вычислительной техники и доступ к информационно-телекоммуникационной сети «Интернет», являясь зарегистрированным пользователем социальной сети «Одноклассники» с сетевым именем «Продам</w:t>
      </w:r>
      <w:proofErr w:type="gramStart"/>
      <w:r w:rsidRPr="005D6542">
        <w:rPr>
          <w:sz w:val="28"/>
          <w:szCs w:val="28"/>
        </w:rPr>
        <w:t xml:space="preserve"> П</w:t>
      </w:r>
      <w:proofErr w:type="gramEnd"/>
      <w:r w:rsidRPr="005D6542">
        <w:rPr>
          <w:sz w:val="28"/>
          <w:szCs w:val="28"/>
        </w:rPr>
        <w:t>родам», на странице в социальной сети «Одноклассники» под названием «</w:t>
      </w:r>
      <w:proofErr w:type="spellStart"/>
      <w:r w:rsidRPr="005D6542">
        <w:rPr>
          <w:sz w:val="28"/>
          <w:szCs w:val="28"/>
        </w:rPr>
        <w:t>Кыштовская</w:t>
      </w:r>
      <w:proofErr w:type="spellEnd"/>
      <w:r w:rsidRPr="005D6542">
        <w:rPr>
          <w:sz w:val="28"/>
          <w:szCs w:val="28"/>
        </w:rPr>
        <w:t xml:space="preserve"> доска объявлений», разместил в свободном доступе публикацию с текстом с призывом к насильственным действиям  в отношении представителей правоохранительных органов. </w:t>
      </w:r>
      <w:r w:rsidR="00C4745F" w:rsidRPr="005D6542">
        <w:rPr>
          <w:sz w:val="28"/>
          <w:szCs w:val="28"/>
        </w:rPr>
        <w:t xml:space="preserve">Установлено, что в размещенной информации </w:t>
      </w:r>
      <w:r w:rsidRPr="005D6542">
        <w:rPr>
          <w:sz w:val="28"/>
          <w:szCs w:val="28"/>
        </w:rPr>
        <w:t>имеется призыв к осуществлению насильственных действий в отношении лиц (групп лиц) по мотивам ненависти или вражды в отношении определённых социальных групп (полицейские, судебные приставы), а также высказывания, направленные на возбуждение ненависти либо вражды по признаку отношения к определенным социальным группам (сотрудники полиции, судебные приставы).</w:t>
      </w:r>
    </w:p>
    <w:p w:rsidR="007E1B1C" w:rsidRPr="005D6542" w:rsidRDefault="00C4745F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42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</w:t>
      </w:r>
      <w:r w:rsidR="008A7094">
        <w:rPr>
          <w:rFonts w:ascii="Times New Roman" w:hAnsi="Times New Roman" w:cs="Times New Roman"/>
          <w:sz w:val="28"/>
          <w:szCs w:val="28"/>
        </w:rPr>
        <w:t>16</w:t>
      </w:r>
      <w:r w:rsidR="0086397B">
        <w:rPr>
          <w:rFonts w:ascii="Times New Roman" w:hAnsi="Times New Roman" w:cs="Times New Roman"/>
          <w:sz w:val="28"/>
          <w:szCs w:val="28"/>
        </w:rPr>
        <w:t xml:space="preserve">.05.2022 </w:t>
      </w:r>
      <w:r w:rsidRPr="005D6542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правонарушении, предусмотренном</w:t>
      </w:r>
      <w:r w:rsidR="007E1B1C" w:rsidRPr="005D6542">
        <w:rPr>
          <w:rFonts w:ascii="Times New Roman" w:hAnsi="Times New Roman" w:cs="Times New Roman"/>
          <w:sz w:val="28"/>
          <w:szCs w:val="28"/>
        </w:rPr>
        <w:t xml:space="preserve"> ст. 20.3.1 </w:t>
      </w:r>
      <w:proofErr w:type="spellStart"/>
      <w:r w:rsidR="007E1B1C" w:rsidRPr="005D654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E1B1C" w:rsidRPr="005D6542">
        <w:rPr>
          <w:rFonts w:ascii="Times New Roman" w:hAnsi="Times New Roman" w:cs="Times New Roman"/>
          <w:sz w:val="28"/>
          <w:szCs w:val="28"/>
        </w:rPr>
        <w:t xml:space="preserve"> РФ -</w:t>
      </w:r>
      <w:r w:rsidR="007E1B1C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</w:t>
      </w:r>
      <w:r w:rsidR="007E1B1C" w:rsidRPr="005D65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anchor="dst2510" w:history="1">
        <w:r w:rsidR="007E1B1C" w:rsidRPr="00C2240B">
          <w:rPr>
            <w:rStyle w:val="a4"/>
            <w:rFonts w:ascii="Times New Roman" w:hAnsi="Times New Roman" w:cs="Times New Roman"/>
            <w:color w:val="1A0DAB"/>
            <w:sz w:val="28"/>
            <w:szCs w:val="28"/>
            <w:u w:val="none"/>
            <w:shd w:val="clear" w:color="auto" w:fill="FFFFFF"/>
          </w:rPr>
          <w:t>деяния</w:t>
        </w:r>
      </w:hyperlink>
      <w:r w:rsidR="007E1B1C" w:rsidRPr="00C2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45F" w:rsidRDefault="00C4745F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рассмотрено Венгеровским районным судом, с назначением наказания виновному лицу в виде админ</w:t>
      </w:r>
      <w:r w:rsidR="005D6542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</w:t>
      </w:r>
      <w:r w:rsidR="00C2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штрафа в размере 10 тысяч</w:t>
      </w:r>
      <w:r w:rsidR="005D6542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86397B" w:rsidRDefault="0086397B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5D6542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контроле в прокуратуре района.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С.Д. Панафидин</w:t>
      </w:r>
    </w:p>
    <w:p w:rsidR="007A0D46" w:rsidRPr="007A0D46" w:rsidRDefault="007A0D46" w:rsidP="007A0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>На контроле прокуратуры Кыштовского района</w:t>
      </w:r>
    </w:p>
    <w:p w:rsidR="007A0D46" w:rsidRPr="007A0D46" w:rsidRDefault="007A0D46" w:rsidP="007A0D46">
      <w:pPr>
        <w:pStyle w:val="21"/>
        <w:ind w:firstLine="709"/>
        <w:rPr>
          <w:szCs w:val="28"/>
        </w:rPr>
      </w:pPr>
      <w:r w:rsidRPr="007A0D46">
        <w:rPr>
          <w:szCs w:val="28"/>
        </w:rPr>
        <w:lastRenderedPageBreak/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Убинского района. </w:t>
      </w:r>
    </w:p>
    <w:p w:rsidR="007A0D46" w:rsidRPr="007A0D46" w:rsidRDefault="007A0D46" w:rsidP="007A0D46">
      <w:pPr>
        <w:ind w:left="-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>В целях выявления нарушения  законности при приеме, регистрации  и разрешении сообщений и 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района  в любое время в течение рабочего дня.</w:t>
      </w:r>
    </w:p>
    <w:p w:rsidR="007A0D46" w:rsidRPr="007A0D46" w:rsidRDefault="007A0D46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  <w:t>С.Д. Панафидин</w:t>
      </w:r>
    </w:p>
    <w:p w:rsidR="001F3600" w:rsidRDefault="001F3600" w:rsidP="001F3600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Кыщтовского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45442E" w:rsidRDefault="0045442E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Правомерность вскрытия жилого помещения (проникновения в жилое помещение) судебными приставами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гражданина. В некоторых случаях требуется разрешение старшего судебного пристава на вскрытие жилого помещения или определение суда.</w:t>
      </w:r>
      <w:r>
        <w:rPr>
          <w:rFonts w:ascii="Times New Roman" w:hAnsi="Times New Roman"/>
          <w:sz w:val="28"/>
          <w:szCs w:val="28"/>
        </w:rPr>
        <w:tab/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 (ст. 25 Конституции РФ).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Так, судебный пристав-исполнитель имеет право входить, в частности, в помещения, занимаемые должниками или принадлежащие им, производить </w:t>
      </w:r>
      <w:r>
        <w:rPr>
          <w:rFonts w:ascii="Times New Roman" w:hAnsi="Times New Roman"/>
          <w:sz w:val="28"/>
          <w:szCs w:val="28"/>
        </w:rPr>
        <w:lastRenderedPageBreak/>
        <w:t>осмотры указанных помещений,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от 21.07.1997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Случаи, когда судебный пристав вправе вскрывать жилое помещение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Вскрытие жилого помещения производится судебным приставом в случае необходимости, то есть невозможности свободного доступа с согласия должника в жилое помещение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пристав-исполнитель может произвести вскрытие жилого помещения при наличии в письменной форме разрешения старшего судебного пристава с целью проверки, в частности, имущественного положения должника, а в случае исполнения исполнительного документа о вселении взыскателя или выселении должника - без указанного разрешения (п. 6 ч. 1 ст. 64 Закона от 02.10.2007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Перед вскрытием жилого помещения судебный пристав должен осуществить следующие действия: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(ч. 1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случаях, в </w:t>
      </w:r>
      <w:proofErr w:type="gramStart"/>
      <w:r>
        <w:rPr>
          <w:rFonts w:ascii="Times New Roman" w:hAnsi="Times New Roman"/>
          <w:sz w:val="28"/>
          <w:szCs w:val="28"/>
        </w:rPr>
        <w:t>частности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исполнительный документ подлежит немедленному исполнению, судебный пристав-исполнитель вправе совершать исполнительные действия без предварительного уведомления должника. При этом судебный пристав-исполнитель обязан уведомить должника о совершении исполнительных действий не позднее следующего рабочего дня после дня их совершения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2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Оформить акт, в котором указать на отказ в доступе в жилое помещение (отсутствие доступа).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Получить письменное разрешение старшего судебного пристава.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исполнения исполнительного документа о вселении взыскателя или выселении должника такое разрешение не требуется (п. 6 ч. 1 ст. 64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помещение принадлежит лицам, не являющимся должниками, или занято такими лицами, вскрытие производится на основании определения суда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Уведомить должника о времени и месте проведения вскрытия помещения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Пригласить понятых для участия при совершении исполнительных действий, связанных со вскрытием жилого помещения, разъяснить им их обязанности и права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59, ч. 1 ст. 60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Оформить акт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60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принудительного выселения судебный пристав-исполнитель вправе привлечь соответствующую специализированную организацию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8 ст. 107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Расходы на совершение исполнительных действий возмещаются за счет должника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10 ст. 107, ч. 1 ст. 117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442E" w:rsidRDefault="0045442E" w:rsidP="00454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1F3600" w:rsidRDefault="001F3600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587" w:rsidRDefault="00985587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587" w:rsidRDefault="00985587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БОЛЬШЕРЕЧЕНСКИЙ ВЕСТНИК 26 мая 2022г</w:t>
      </w:r>
    </w:p>
    <w:p w:rsidR="00985587" w:rsidRDefault="00985587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587" w:rsidRDefault="00985587" w:rsidP="0098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</w:p>
    <w:p w:rsidR="00985587" w:rsidRPr="00B126FF" w:rsidRDefault="00985587" w:rsidP="0098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улЦентральная,12а, тел.83837131-346</w:t>
      </w:r>
    </w:p>
    <w:sectPr w:rsidR="00985587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D3B4D"/>
    <w:rsid w:val="001F3600"/>
    <w:rsid w:val="002F008C"/>
    <w:rsid w:val="00362AC3"/>
    <w:rsid w:val="00370E5A"/>
    <w:rsid w:val="003E26F9"/>
    <w:rsid w:val="0045442E"/>
    <w:rsid w:val="004850A7"/>
    <w:rsid w:val="0048562D"/>
    <w:rsid w:val="004E37BD"/>
    <w:rsid w:val="005D6542"/>
    <w:rsid w:val="006434C8"/>
    <w:rsid w:val="007A0D46"/>
    <w:rsid w:val="007A7114"/>
    <w:rsid w:val="007B5FD0"/>
    <w:rsid w:val="007E1B1C"/>
    <w:rsid w:val="008166BD"/>
    <w:rsid w:val="0086397B"/>
    <w:rsid w:val="00895DD4"/>
    <w:rsid w:val="008A078A"/>
    <w:rsid w:val="008A6437"/>
    <w:rsid w:val="008A7094"/>
    <w:rsid w:val="008E331F"/>
    <w:rsid w:val="008F3C88"/>
    <w:rsid w:val="00985587"/>
    <w:rsid w:val="00995594"/>
    <w:rsid w:val="009B4588"/>
    <w:rsid w:val="00A54E75"/>
    <w:rsid w:val="00AA56DB"/>
    <w:rsid w:val="00B126FF"/>
    <w:rsid w:val="00C2240B"/>
    <w:rsid w:val="00C4745F"/>
    <w:rsid w:val="00CC3D23"/>
    <w:rsid w:val="00D751F0"/>
    <w:rsid w:val="00DB376E"/>
    <w:rsid w:val="00EF4630"/>
    <w:rsid w:val="00F6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85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2702/d350878ee36f956a74c2c86830d066eafce201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54BC-EC99-423F-8305-4D78B24D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6</cp:revision>
  <cp:lastPrinted>2022-05-27T02:55:00Z</cp:lastPrinted>
  <dcterms:created xsi:type="dcterms:W3CDTF">2022-05-26T09:20:00Z</dcterms:created>
  <dcterms:modified xsi:type="dcterms:W3CDTF">2022-05-27T02:56:00Z</dcterms:modified>
</cp:coreProperties>
</file>